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D20A9" w14:textId="375B593C" w:rsidR="004A59C8" w:rsidRDefault="004A59C8" w:rsidP="004A59C8">
      <w:pPr>
        <w:rPr>
          <w:b/>
          <w:bCs/>
        </w:rPr>
      </w:pPr>
      <w:r w:rsidRPr="004A59C8">
        <w:rPr>
          <w:b/>
          <w:bCs/>
          <w:noProof/>
        </w:rPr>
        <mc:AlternateContent>
          <mc:Choice Requires="wps">
            <w:drawing>
              <wp:anchor distT="45720" distB="45720" distL="114300" distR="114300" simplePos="0" relativeHeight="251660288" behindDoc="0" locked="0" layoutInCell="1" allowOverlap="1" wp14:anchorId="0FEF9823" wp14:editId="7BA91AB3">
                <wp:simplePos x="0" y="0"/>
                <wp:positionH relativeFrom="column">
                  <wp:align>center</wp:align>
                </wp:positionH>
                <wp:positionV relativeFrom="paragraph">
                  <wp:posOffset>182880</wp:posOffset>
                </wp:positionV>
                <wp:extent cx="236093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tx1"/>
                        </a:solidFill>
                        <a:ln w="9525">
                          <a:solidFill>
                            <a:srgbClr val="000000"/>
                          </a:solidFill>
                          <a:miter lim="800000"/>
                          <a:headEnd/>
                          <a:tailEnd/>
                        </a:ln>
                      </wps:spPr>
                      <wps:txbx>
                        <w:txbxContent>
                          <w:p w14:paraId="7A3AF290" w14:textId="35663A5D" w:rsidR="004A59C8" w:rsidRDefault="004A59C8" w:rsidP="004A59C8">
                            <w:pPr>
                              <w:jc w:val="center"/>
                            </w:pPr>
                            <w:r>
                              <w:rPr>
                                <w:b/>
                                <w:bCs/>
                                <w:noProof/>
                              </w:rPr>
                              <w:drawing>
                                <wp:inline distT="0" distB="0" distL="0" distR="0" wp14:anchorId="2DD9DB07" wp14:editId="1E89C41B">
                                  <wp:extent cx="2532380" cy="240809"/>
                                  <wp:effectExtent l="0" t="0" r="1270" b="6985"/>
                                  <wp:docPr id="205912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27418" name="Picture 2059127418"/>
                                          <pic:cNvPicPr/>
                                        </pic:nvPicPr>
                                        <pic:blipFill>
                                          <a:blip r:embed="rId5">
                                            <a:extLst>
                                              <a:ext uri="{28A0092B-C50C-407E-A947-70E740481C1C}">
                                                <a14:useLocalDpi xmlns:a14="http://schemas.microsoft.com/office/drawing/2010/main" val="0"/>
                                              </a:ext>
                                            </a:extLst>
                                          </a:blip>
                                          <a:stretch>
                                            <a:fillRect/>
                                          </a:stretch>
                                        </pic:blipFill>
                                        <pic:spPr>
                                          <a:xfrm>
                                            <a:off x="0" y="0"/>
                                            <a:ext cx="2532380" cy="24080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EF9823" id="_x0000_t202" coordsize="21600,21600" o:spt="202" path="m,l,21600r21600,l21600,xe">
                <v:stroke joinstyle="miter"/>
                <v:path gradientshapeok="t" o:connecttype="rect"/>
              </v:shapetype>
              <v:shape id="Text Box 2" o:spid="_x0000_s1026" type="#_x0000_t202" style="position:absolute;margin-left:0;margin-top:14.4pt;width:185.9pt;height:110.6pt;z-index:251660288;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" fillcolor="black [3213]">
                <v:textbox style="mso-fit-shape-to-text:t">
                  <w:txbxContent>
                    <w:p w14:paraId="7A3AF290" w14:textId="35663A5D" w:rsidR="004A59C8" w:rsidRDefault="004A59C8" w:rsidP="004A59C8">
                      <w:pPr>
                        <w:jc w:val="center"/>
                      </w:pPr>
                      <w:r>
                        <w:rPr>
                          <w:b/>
                          <w:bCs/>
                          <w:noProof/>
                        </w:rPr>
                        <w:drawing>
                          <wp:inline distT="0" distB="0" distL="0" distR="0" wp14:anchorId="2DD9DB07" wp14:editId="1E89C41B">
                            <wp:extent cx="2532380" cy="240809"/>
                            <wp:effectExtent l="0" t="0" r="1270" b="6985"/>
                            <wp:docPr id="205912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27418" name="Picture 2059127418"/>
                                    <pic:cNvPicPr/>
                                  </pic:nvPicPr>
                                  <pic:blipFill>
                                    <a:blip r:embed="rId5">
                                      <a:extLst>
                                        <a:ext uri="{28A0092B-C50C-407E-A947-70E740481C1C}">
                                          <a14:useLocalDpi xmlns:a14="http://schemas.microsoft.com/office/drawing/2010/main" val="0"/>
                                        </a:ext>
                                      </a:extLst>
                                    </a:blip>
                                    <a:stretch>
                                      <a:fillRect/>
                                    </a:stretch>
                                  </pic:blipFill>
                                  <pic:spPr>
                                    <a:xfrm>
                                      <a:off x="0" y="0"/>
                                      <a:ext cx="2532380" cy="240809"/>
                                    </a:xfrm>
                                    <a:prstGeom prst="rect">
                                      <a:avLst/>
                                    </a:prstGeom>
                                  </pic:spPr>
                                </pic:pic>
                              </a:graphicData>
                            </a:graphic>
                          </wp:inline>
                        </w:drawing>
                      </w:r>
                    </w:p>
                  </w:txbxContent>
                </v:textbox>
                <w10:wrap type="square"/>
              </v:shape>
            </w:pict>
          </mc:Fallback>
        </mc:AlternateContent>
      </w:r>
    </w:p>
    <w:p w14:paraId="293D9870" w14:textId="1E2EEA87" w:rsidR="004A59C8" w:rsidRDefault="004A59C8" w:rsidP="004A59C8">
      <w:pPr>
        <w:rPr>
          <w:b/>
          <w:bCs/>
        </w:rPr>
      </w:pPr>
    </w:p>
    <w:p w14:paraId="41169925" w14:textId="711DE6E9" w:rsidR="00194B96" w:rsidRPr="00194B96" w:rsidRDefault="00194B96" w:rsidP="004A59C8">
      <w:pPr>
        <w:jc w:val="center"/>
        <w:rPr>
          <w:b/>
          <w:bCs/>
          <w:sz w:val="2"/>
          <w:szCs w:val="2"/>
        </w:rPr>
      </w:pPr>
      <w:r w:rsidRPr="007A297F">
        <w:rPr>
          <w:b/>
          <w:bCs/>
          <w:noProof/>
        </w:rPr>
        <w:drawing>
          <wp:anchor distT="0" distB="0" distL="114300" distR="114300" simplePos="0" relativeHeight="251658240" behindDoc="1" locked="0" layoutInCell="1" allowOverlap="1" wp14:anchorId="31A4320C" wp14:editId="3A918670">
            <wp:simplePos x="0" y="0"/>
            <wp:positionH relativeFrom="column">
              <wp:posOffset>2038350</wp:posOffset>
            </wp:positionH>
            <wp:positionV relativeFrom="paragraph">
              <wp:posOffset>111125</wp:posOffset>
            </wp:positionV>
            <wp:extent cx="2806700" cy="777240"/>
            <wp:effectExtent l="0" t="0" r="0" b="3810"/>
            <wp:wrapNone/>
            <wp:docPr id="33632666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26662" name="Picture 1" descr="A close-up of a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806700" cy="777240"/>
                    </a:xfrm>
                    <a:prstGeom prst="rect">
                      <a:avLst/>
                    </a:prstGeom>
                  </pic:spPr>
                </pic:pic>
              </a:graphicData>
            </a:graphic>
            <wp14:sizeRelH relativeFrom="margin">
              <wp14:pctWidth>0</wp14:pctWidth>
            </wp14:sizeRelH>
            <wp14:sizeRelV relativeFrom="margin">
              <wp14:pctHeight>0</wp14:pctHeight>
            </wp14:sizeRelV>
          </wp:anchor>
        </w:drawing>
      </w:r>
    </w:p>
    <w:p w14:paraId="091025E7" w14:textId="4D091956" w:rsidR="004A59C8" w:rsidRDefault="004A59C8" w:rsidP="004A59C8">
      <w:pPr>
        <w:jc w:val="center"/>
        <w:rPr>
          <w:b/>
          <w:bCs/>
        </w:rPr>
      </w:pPr>
      <w:r>
        <w:rPr>
          <w:b/>
          <w:bCs/>
        </w:rPr>
        <w:t>reprinted in</w:t>
      </w:r>
    </w:p>
    <w:p w14:paraId="18F91318" w14:textId="63344CBC" w:rsidR="004A59C8" w:rsidRDefault="004A59C8" w:rsidP="004A59C8">
      <w:pPr>
        <w:rPr>
          <w:b/>
          <w:bCs/>
        </w:rPr>
      </w:pPr>
    </w:p>
    <w:p w14:paraId="09B6161F" w14:textId="77777777" w:rsidR="004A59C8" w:rsidRDefault="004A59C8" w:rsidP="004A59C8">
      <w:pPr>
        <w:rPr>
          <w:b/>
          <w:bCs/>
        </w:rPr>
      </w:pPr>
    </w:p>
    <w:p w14:paraId="47D4E04F" w14:textId="46903699" w:rsidR="00F7674F" w:rsidRPr="00194B96" w:rsidRDefault="00F7674F" w:rsidP="00F7674F">
      <w:pPr>
        <w:rPr>
          <w:b/>
          <w:bCs/>
          <w:sz w:val="30"/>
          <w:szCs w:val="30"/>
        </w:rPr>
      </w:pPr>
      <w:r w:rsidRPr="00194B96">
        <w:rPr>
          <w:b/>
          <w:bCs/>
          <w:sz w:val="30"/>
          <w:szCs w:val="30"/>
        </w:rPr>
        <w:t>Trump could use Sen. Claude Pepper’s Lend-Lease model for aid to Ukraine</w:t>
      </w:r>
    </w:p>
    <w:p w14:paraId="4CAE225F" w14:textId="77777777" w:rsidR="00F7674F" w:rsidRPr="00F7674F" w:rsidRDefault="00F7674F" w:rsidP="00F7674F">
      <w:pPr>
        <w:numPr>
          <w:ilvl w:val="0"/>
          <w:numId w:val="1"/>
        </w:numPr>
        <w:rPr>
          <w:i/>
          <w:iCs/>
        </w:rPr>
      </w:pPr>
      <w:r w:rsidRPr="00F7674F">
        <w:rPr>
          <w:i/>
          <w:iCs/>
        </w:rPr>
        <w:t>The Palm Beach Post</w:t>
      </w:r>
    </w:p>
    <w:p w14:paraId="4F697106" w14:textId="77777777" w:rsidR="00F7674F" w:rsidRDefault="00F7674F" w:rsidP="00F7674F">
      <w:pPr>
        <w:numPr>
          <w:ilvl w:val="0"/>
          <w:numId w:val="1"/>
        </w:numPr>
      </w:pPr>
      <w:r w:rsidRPr="00F7674F">
        <w:t>6 Nov 2025</w:t>
      </w:r>
    </w:p>
    <w:p w14:paraId="0760CCE6" w14:textId="46C2085E" w:rsidR="00F7674F" w:rsidRPr="00F7674F" w:rsidRDefault="00F7674F" w:rsidP="00F7674F">
      <w:pPr>
        <w:numPr>
          <w:ilvl w:val="0"/>
          <w:numId w:val="1"/>
        </w:numPr>
      </w:pPr>
      <w:r>
        <w:t xml:space="preserve">By Robert Weiner and </w:t>
      </w:r>
      <w:r w:rsidRPr="00F7674F">
        <w:t>Hallvard Misje</w:t>
      </w:r>
      <w:r>
        <w:t xml:space="preserve"> of </w:t>
      </w:r>
      <w:r w:rsidRPr="00F7674F">
        <w:rPr>
          <w:i/>
          <w:iCs/>
        </w:rPr>
        <w:t>RWA</w:t>
      </w:r>
      <w:r>
        <w:t xml:space="preserve"> and </w:t>
      </w:r>
      <w:r w:rsidRPr="00F7674F">
        <w:rPr>
          <w:i/>
          <w:iCs/>
        </w:rPr>
        <w:t>Solutions for Change Foundation</w:t>
      </w:r>
    </w:p>
    <w:p w14:paraId="7D2FEE8D" w14:textId="77777777" w:rsidR="00F7674F" w:rsidRPr="00F7674F" w:rsidRDefault="00F7674F" w:rsidP="00F7674F">
      <w:r w:rsidRPr="00F7674F">
        <w:t>Florida’s Claude Pepper is remembered for many things – protecting Social Security and abolishing mandatory retirement among others. Less well known, yet perhaps just as significant, was his leadership on the Lend-Lease Act, which armed America’s allies against the German onslaught in the early years of World War II.</w:t>
      </w:r>
    </w:p>
    <w:p w14:paraId="32DF8F2F" w14:textId="77777777" w:rsidR="00F7674F" w:rsidRPr="00F7674F" w:rsidRDefault="00F7674F" w:rsidP="00F7674F">
      <w:r w:rsidRPr="00F7674F">
        <w:t>According to the Washington Post, Pepper stared down Hitler in 1938 and was one of the first U.S. legislators to identify the threat of Nazi Germany, directly shaping President Franklin D. Roosevelt’s policies. Roosevelt himself was deeply fond of Pepper, once remarking: “Claude, if you were a woman I’d kiss you.”</w:t>
      </w:r>
    </w:p>
    <w:p w14:paraId="4584D092" w14:textId="77777777" w:rsidR="00F7674F" w:rsidRPr="00F7674F" w:rsidRDefault="00F7674F" w:rsidP="00F7674F">
      <w:r w:rsidRPr="00F7674F">
        <w:t>Pepper’s leadership in rallying allies and securing supplies as one of Roosevelt’s strongest supporters sets a powerful precedent for what President Trump should propose to finally end the Ukraine–Russia war.</w:t>
      </w:r>
    </w:p>
    <w:p w14:paraId="13424A5B" w14:textId="77777777" w:rsidR="00F7674F" w:rsidRPr="00F7674F" w:rsidRDefault="00F7674F" w:rsidP="00F7674F">
      <w:r w:rsidRPr="00F7674F">
        <w:t>Trump has shifted his views on Ukraine back and forth throughout his term. In July, he said: “We’re sending weapons to NATO, and NATO is paying for those weapons, 100%.” This approach closely mirrors Pepper’s Lend-Lease model and sets a strong precedent for the policy President Trump should and could follow.</w:t>
      </w:r>
    </w:p>
    <w:p w14:paraId="712B4C50" w14:textId="77777777" w:rsidR="00F7674F" w:rsidRPr="00F7674F" w:rsidRDefault="00F7674F" w:rsidP="00F7674F">
      <w:r w:rsidRPr="00F7674F">
        <w:t xml:space="preserve">Europe </w:t>
      </w:r>
      <w:proofErr w:type="gramStart"/>
      <w:r w:rsidRPr="00F7674F">
        <w:t>as a whole is</w:t>
      </w:r>
      <w:proofErr w:type="gramEnd"/>
      <w:r w:rsidRPr="00F7674F">
        <w:t xml:space="preserve"> under threat. Throughout September, Russian drones flew over several European countries, and fighter jets violated foreign airspace, making it clear that the danger extends across the entire continent. If Trump fails to act swiftly, the threat in Europe will only grow, and more soldiers will die in Ukraine. That is precisely Putin’s strategy, and it succeeds every time Trump retreats from his talking points.</w:t>
      </w:r>
    </w:p>
    <w:p w14:paraId="251B8F4D" w14:textId="77777777" w:rsidR="00F7674F" w:rsidRPr="00F7674F" w:rsidRDefault="00F7674F" w:rsidP="00F7674F">
      <w:r w:rsidRPr="00F7674F">
        <w:t>If Trump fails to act swiftly, the threat in Europe will only grow, and more soldiers will die in Ukraine.</w:t>
      </w:r>
    </w:p>
    <w:p w14:paraId="2D5548BA" w14:textId="77777777" w:rsidR="00F7674F" w:rsidRPr="00F7674F" w:rsidRDefault="00F7674F" w:rsidP="00F7674F">
      <w:r w:rsidRPr="00F7674F">
        <w:t xml:space="preserve">The new sanctions on Russia’s largest oil companies are positive steps and will have an impact over time. However, they must be accompanied by the delivery of weapons – something Trump has so far refused to authorize. If the president can reach an agreement with Europe, </w:t>
      </w:r>
      <w:proofErr w:type="gramStart"/>
      <w:r w:rsidRPr="00F7674F">
        <w:t>similar to</w:t>
      </w:r>
      <w:proofErr w:type="gramEnd"/>
      <w:r w:rsidRPr="00F7674F">
        <w:t xml:space="preserve"> the Lend-Lease Act, the chances of ending the war would increase significantly. Ukraine would be better equipped to defend itself, and the same would hold true for the rest of Europe.</w:t>
      </w:r>
    </w:p>
    <w:p w14:paraId="3BD3D38C" w14:textId="77777777" w:rsidR="00F7674F" w:rsidRPr="00F7674F" w:rsidRDefault="00F7674F" w:rsidP="00F7674F">
      <w:r w:rsidRPr="00F7674F">
        <w:t xml:space="preserve">The Lend-Lease Act enabled the U.S. to provide weapons to its allies and, in doing so, secured its own safety by reinforcing Europe’s defenses. Today, Ukraine and Europe once again face a shortage of arms, even as they work to rebuild their stockpiles. The United States should draw lessons from history and </w:t>
      </w:r>
      <w:r w:rsidRPr="00F7674F">
        <w:lastRenderedPageBreak/>
        <w:t>help Europe make the final push. The weapons could include the long-range missiles Ukraine desperately seeks. By doing so, Washington would send a clear message to Putin: do not test Europe’s resolve.</w:t>
      </w:r>
    </w:p>
    <w:p w14:paraId="71523B7D" w14:textId="77777777" w:rsidR="00F7674F" w:rsidRDefault="00F7674F" w:rsidP="00F7674F">
      <w:r w:rsidRPr="00F7674F">
        <w:t xml:space="preserve">Robert Weiner is a former spokesman and chief of staff for Florida Congressman Claude Pepper, a spokesman in the Clinton and Bush White Houses, and a senior staff member for Reps. John Conyers, Charles Rangel and Ed Koch, Sen. Ted Kennedy, and Gen. Barry McCaffrey. </w:t>
      </w:r>
    </w:p>
    <w:p w14:paraId="486782BE" w14:textId="7AC122AB" w:rsidR="00F7674F" w:rsidRPr="00F7674F" w:rsidRDefault="00F7674F" w:rsidP="00F7674F">
      <w:r w:rsidRPr="00F7674F">
        <w:t>Hallvard Misje is a Norwegian journalist, former Border Guard in the Norwegian Army and a Policy Analyst at Robert Weiner Associates and the Solutions for Change Foundation.</w:t>
      </w:r>
    </w:p>
    <w:sectPr w:rsidR="00F7674F" w:rsidRPr="00F7674F" w:rsidSect="00A97B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00D9"/>
    <w:multiLevelType w:val="multilevel"/>
    <w:tmpl w:val="52AE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89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4F"/>
    <w:rsid w:val="00194B96"/>
    <w:rsid w:val="00375A0B"/>
    <w:rsid w:val="004A59C8"/>
    <w:rsid w:val="005C446B"/>
    <w:rsid w:val="006C410B"/>
    <w:rsid w:val="007A297F"/>
    <w:rsid w:val="00A66964"/>
    <w:rsid w:val="00A97B43"/>
    <w:rsid w:val="00AA656F"/>
    <w:rsid w:val="00CD0CDC"/>
    <w:rsid w:val="00DD11A3"/>
    <w:rsid w:val="00F7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82CE"/>
  <w15:chartTrackingRefBased/>
  <w15:docId w15:val="{D4740989-2BCB-4926-B12D-D3D0FC57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7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7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7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7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7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7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74F"/>
    <w:rPr>
      <w:rFonts w:eastAsiaTheme="majorEastAsia" w:cstheme="majorBidi"/>
      <w:color w:val="272727" w:themeColor="text1" w:themeTint="D8"/>
    </w:rPr>
  </w:style>
  <w:style w:type="paragraph" w:styleId="Title">
    <w:name w:val="Title"/>
    <w:basedOn w:val="Normal"/>
    <w:next w:val="Normal"/>
    <w:link w:val="TitleChar"/>
    <w:uiPriority w:val="10"/>
    <w:qFormat/>
    <w:rsid w:val="00F767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74F"/>
    <w:pPr>
      <w:spacing w:before="160"/>
      <w:jc w:val="center"/>
    </w:pPr>
    <w:rPr>
      <w:i/>
      <w:iCs/>
      <w:color w:val="404040" w:themeColor="text1" w:themeTint="BF"/>
    </w:rPr>
  </w:style>
  <w:style w:type="character" w:customStyle="1" w:styleId="QuoteChar">
    <w:name w:val="Quote Char"/>
    <w:basedOn w:val="DefaultParagraphFont"/>
    <w:link w:val="Quote"/>
    <w:uiPriority w:val="29"/>
    <w:rsid w:val="00F7674F"/>
    <w:rPr>
      <w:i/>
      <w:iCs/>
      <w:color w:val="404040" w:themeColor="text1" w:themeTint="BF"/>
    </w:rPr>
  </w:style>
  <w:style w:type="paragraph" w:styleId="ListParagraph">
    <w:name w:val="List Paragraph"/>
    <w:basedOn w:val="Normal"/>
    <w:uiPriority w:val="34"/>
    <w:qFormat/>
    <w:rsid w:val="00F7674F"/>
    <w:pPr>
      <w:ind w:left="720"/>
      <w:contextualSpacing/>
    </w:pPr>
  </w:style>
  <w:style w:type="character" w:styleId="IntenseEmphasis">
    <w:name w:val="Intense Emphasis"/>
    <w:basedOn w:val="DefaultParagraphFont"/>
    <w:uiPriority w:val="21"/>
    <w:qFormat/>
    <w:rsid w:val="00F7674F"/>
    <w:rPr>
      <w:i/>
      <w:iCs/>
      <w:color w:val="0F4761" w:themeColor="accent1" w:themeShade="BF"/>
    </w:rPr>
  </w:style>
  <w:style w:type="paragraph" w:styleId="IntenseQuote">
    <w:name w:val="Intense Quote"/>
    <w:basedOn w:val="Normal"/>
    <w:next w:val="Normal"/>
    <w:link w:val="IntenseQuoteChar"/>
    <w:uiPriority w:val="30"/>
    <w:qFormat/>
    <w:rsid w:val="00F76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74F"/>
    <w:rPr>
      <w:i/>
      <w:iCs/>
      <w:color w:val="0F4761" w:themeColor="accent1" w:themeShade="BF"/>
    </w:rPr>
  </w:style>
  <w:style w:type="character" w:styleId="IntenseReference">
    <w:name w:val="Intense Reference"/>
    <w:basedOn w:val="DefaultParagraphFont"/>
    <w:uiPriority w:val="32"/>
    <w:qFormat/>
    <w:rsid w:val="00F767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6</cp:revision>
  <cp:lastPrinted>2025-11-13T02:41:00Z</cp:lastPrinted>
  <dcterms:created xsi:type="dcterms:W3CDTF">2025-11-09T03:26:00Z</dcterms:created>
  <dcterms:modified xsi:type="dcterms:W3CDTF">2025-11-14T01:06:00Z</dcterms:modified>
</cp:coreProperties>
</file>