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A9AF" w14:textId="29145913" w:rsidR="00D17B94" w:rsidRPr="00D17B94" w:rsidRDefault="00D17B94" w:rsidP="00D17B94">
      <w:r>
        <w:rPr>
          <w:b/>
          <w:bCs/>
          <w:noProof/>
        </w:rPr>
        <w:drawing>
          <wp:inline distT="0" distB="0" distL="0" distR="0" wp14:anchorId="0CA9E3C7" wp14:editId="28C756DE">
            <wp:extent cx="6858000" cy="1533525"/>
            <wp:effectExtent l="0" t="0" r="0" b="9525"/>
            <wp:docPr id="416460709" name="Picture 1" descr="Democracy Dies in Dark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60709" name="Picture 1" descr="Democracy Dies in Darknes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858000" cy="1533525"/>
                    </a:xfrm>
                    <a:prstGeom prst="rect">
                      <a:avLst/>
                    </a:prstGeom>
                  </pic:spPr>
                </pic:pic>
              </a:graphicData>
            </a:graphic>
          </wp:inline>
        </w:drawing>
      </w:r>
      <w:r w:rsidRPr="00D17B94">
        <w:rPr>
          <w:b/>
          <w:bCs/>
        </w:rPr>
        <w:t>Online Friday, April 10, 2026</w:t>
      </w:r>
    </w:p>
    <w:p w14:paraId="1C046EAD" w14:textId="77777777" w:rsidR="00D17B94" w:rsidRPr="00D17B94" w:rsidRDefault="00D17B94" w:rsidP="00D17B94">
      <w:r w:rsidRPr="00D17B94">
        <w:rPr>
          <w:b/>
          <w:bCs/>
        </w:rPr>
        <w:t>Also in Print Edition Saturday, April 11, 2026</w:t>
      </w:r>
    </w:p>
    <w:p w14:paraId="0B919451" w14:textId="77777777" w:rsidR="00D17B94" w:rsidRPr="00D17B94" w:rsidRDefault="00D17B94" w:rsidP="00D17B94">
      <w:hyperlink r:id="rId5" w:tgtFrame="_blank" w:history="1">
        <w:r w:rsidRPr="00D17B94">
          <w:rPr>
            <w:rStyle w:val="Hyperlink"/>
            <w:b/>
            <w:bCs/>
          </w:rPr>
          <w:t>Opinion</w:t>
        </w:r>
      </w:hyperlink>
    </w:p>
    <w:p w14:paraId="6AF3AB62" w14:textId="77777777" w:rsidR="00D17B94" w:rsidRPr="00D17B94" w:rsidRDefault="00D17B94" w:rsidP="00D17B94">
      <w:r w:rsidRPr="00D17B94">
        <w:rPr>
          <w:b/>
          <w:bCs/>
        </w:rPr>
        <w:t>Letters to the Editor</w:t>
      </w:r>
    </w:p>
    <w:p w14:paraId="2102C524" w14:textId="77777777" w:rsidR="00D17B94" w:rsidRPr="00D17B94" w:rsidRDefault="00D17B94" w:rsidP="00D17B94">
      <w:pPr>
        <w:rPr>
          <w:b/>
          <w:bCs/>
          <w:sz w:val="32"/>
          <w:szCs w:val="32"/>
        </w:rPr>
      </w:pPr>
      <w:r w:rsidRPr="00D17B94">
        <w:rPr>
          <w:b/>
          <w:bCs/>
          <w:i/>
          <w:iCs/>
          <w:sz w:val="32"/>
          <w:szCs w:val="32"/>
        </w:rPr>
        <w:t>The quotable court</w:t>
      </w:r>
    </w:p>
    <w:p w14:paraId="0251B758" w14:textId="38D22FDD" w:rsidR="00D17B94" w:rsidRPr="00D17B94" w:rsidRDefault="00D17B94" w:rsidP="00D17B94">
      <w:r w:rsidRPr="00D17B94">
        <w:t>The April 2 front-page article “</w:t>
      </w:r>
      <w:hyperlink r:id="rId6" w:tgtFrame="_blank" w:history="1">
        <w:r w:rsidRPr="00D17B94">
          <w:rPr>
            <w:rStyle w:val="Hyperlink"/>
          </w:rPr>
          <w:t>Birthright citizenship looks likely to survive</w:t>
        </w:r>
      </w:hyperlink>
      <w:r w:rsidRPr="00D17B94">
        <w:t>” included a quote of the year.</w:t>
      </w:r>
    </w:p>
    <w:p w14:paraId="7BAE9F3F" w14:textId="77777777" w:rsidR="00D17B94" w:rsidRPr="00D17B94" w:rsidRDefault="00D17B94" w:rsidP="00D17B94">
      <w:r w:rsidRPr="00D17B94">
        <w:t>Solicitor General D. John Sauer told the Supreme Court that “we’re in a new world now” because circumstances are different today than when the 14th Amendment was passed to give children born in the U.S. citizenship. Chief Justice John G. Roberts Jr. snapped back, “Well, it’s a new world, but it’s the same Constitution.”</w:t>
      </w:r>
    </w:p>
    <w:p w14:paraId="752037AF" w14:textId="29529BBE" w:rsidR="00D17B94" w:rsidRPr="00D17B94" w:rsidRDefault="00D17B94" w:rsidP="00D17B94"/>
    <w:p w14:paraId="700521E4" w14:textId="77777777" w:rsidR="00D17B94" w:rsidRPr="00D17B94" w:rsidRDefault="00D17B94" w:rsidP="00D17B94">
      <w:r w:rsidRPr="00D17B94">
        <w:t>Robert Weiner, </w:t>
      </w:r>
      <w:r w:rsidRPr="00D17B94">
        <w:rPr>
          <w:i/>
          <w:iCs/>
        </w:rPr>
        <w:t>Accokeek</w:t>
      </w:r>
    </w:p>
    <w:p w14:paraId="0FF228A2" w14:textId="77777777" w:rsidR="00D17B94" w:rsidRPr="00D17B94" w:rsidRDefault="00D17B94" w:rsidP="00D17B94">
      <w:r w:rsidRPr="00D17B94">
        <w:t> </w:t>
      </w:r>
    </w:p>
    <w:p w14:paraId="580D8B9E" w14:textId="47274D2A" w:rsidR="00D17B94" w:rsidRPr="00D17B94" w:rsidRDefault="00D17B94" w:rsidP="00D17B94">
      <w:r w:rsidRPr="00D17B94">
        <w:t> Published online and in print: </w:t>
      </w:r>
      <w:hyperlink r:id="rId7" w:tgtFrame="_blank" w:history="1">
        <w:r w:rsidRPr="00D17B94">
          <w:rPr>
            <w:rStyle w:val="Hyperlink"/>
          </w:rPr>
          <w:t>https://www.washingtonpost.com/opinions/2026/04/10/voting-reform-supreme-court-national-mall/</w:t>
        </w:r>
      </w:hyperlink>
      <w:r w:rsidR="009627D7">
        <w:t xml:space="preserve"> | search for “WEINER”</w:t>
      </w:r>
    </w:p>
    <w:sectPr w:rsidR="00D17B94" w:rsidRPr="00D17B94" w:rsidSect="00D17B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94"/>
    <w:rsid w:val="000C4DE9"/>
    <w:rsid w:val="00496935"/>
    <w:rsid w:val="00863B28"/>
    <w:rsid w:val="009627D7"/>
    <w:rsid w:val="00B441DC"/>
    <w:rsid w:val="00D1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2874"/>
  <w15:chartTrackingRefBased/>
  <w15:docId w15:val="{D2FE2E4D-73C8-4B14-ADA4-51DAAEC8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B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17B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7B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17B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17B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17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B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17B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17B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17B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17B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17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B94"/>
    <w:rPr>
      <w:rFonts w:eastAsiaTheme="majorEastAsia" w:cstheme="majorBidi"/>
      <w:color w:val="272727" w:themeColor="text1" w:themeTint="D8"/>
    </w:rPr>
  </w:style>
  <w:style w:type="paragraph" w:styleId="Title">
    <w:name w:val="Title"/>
    <w:basedOn w:val="Normal"/>
    <w:next w:val="Normal"/>
    <w:link w:val="TitleChar"/>
    <w:uiPriority w:val="10"/>
    <w:qFormat/>
    <w:rsid w:val="00D17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B94"/>
    <w:pPr>
      <w:spacing w:before="160"/>
      <w:jc w:val="center"/>
    </w:pPr>
    <w:rPr>
      <w:i/>
      <w:iCs/>
      <w:color w:val="404040" w:themeColor="text1" w:themeTint="BF"/>
    </w:rPr>
  </w:style>
  <w:style w:type="character" w:customStyle="1" w:styleId="QuoteChar">
    <w:name w:val="Quote Char"/>
    <w:basedOn w:val="DefaultParagraphFont"/>
    <w:link w:val="Quote"/>
    <w:uiPriority w:val="29"/>
    <w:rsid w:val="00D17B94"/>
    <w:rPr>
      <w:i/>
      <w:iCs/>
      <w:color w:val="404040" w:themeColor="text1" w:themeTint="BF"/>
    </w:rPr>
  </w:style>
  <w:style w:type="paragraph" w:styleId="ListParagraph">
    <w:name w:val="List Paragraph"/>
    <w:basedOn w:val="Normal"/>
    <w:uiPriority w:val="34"/>
    <w:qFormat/>
    <w:rsid w:val="00D17B94"/>
    <w:pPr>
      <w:ind w:left="720"/>
      <w:contextualSpacing/>
    </w:pPr>
  </w:style>
  <w:style w:type="character" w:styleId="IntenseEmphasis">
    <w:name w:val="Intense Emphasis"/>
    <w:basedOn w:val="DefaultParagraphFont"/>
    <w:uiPriority w:val="21"/>
    <w:qFormat/>
    <w:rsid w:val="00D17B94"/>
    <w:rPr>
      <w:i/>
      <w:iCs/>
      <w:color w:val="2E74B5" w:themeColor="accent1" w:themeShade="BF"/>
    </w:rPr>
  </w:style>
  <w:style w:type="paragraph" w:styleId="IntenseQuote">
    <w:name w:val="Intense Quote"/>
    <w:basedOn w:val="Normal"/>
    <w:next w:val="Normal"/>
    <w:link w:val="IntenseQuoteChar"/>
    <w:uiPriority w:val="30"/>
    <w:qFormat/>
    <w:rsid w:val="00D17B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17B94"/>
    <w:rPr>
      <w:i/>
      <w:iCs/>
      <w:color w:val="2E74B5" w:themeColor="accent1" w:themeShade="BF"/>
    </w:rPr>
  </w:style>
  <w:style w:type="character" w:styleId="IntenseReference">
    <w:name w:val="Intense Reference"/>
    <w:basedOn w:val="DefaultParagraphFont"/>
    <w:uiPriority w:val="32"/>
    <w:qFormat/>
    <w:rsid w:val="00D17B94"/>
    <w:rPr>
      <w:b/>
      <w:bCs/>
      <w:smallCaps/>
      <w:color w:val="2E74B5" w:themeColor="accent1" w:themeShade="BF"/>
      <w:spacing w:val="5"/>
    </w:rPr>
  </w:style>
  <w:style w:type="character" w:styleId="Hyperlink">
    <w:name w:val="Hyperlink"/>
    <w:basedOn w:val="DefaultParagraphFont"/>
    <w:uiPriority w:val="99"/>
    <w:unhideWhenUsed/>
    <w:rsid w:val="00D17B94"/>
    <w:rPr>
      <w:color w:val="0563C1" w:themeColor="hyperlink"/>
      <w:u w:val="single"/>
    </w:rPr>
  </w:style>
  <w:style w:type="character" w:styleId="UnresolvedMention">
    <w:name w:val="Unresolved Mention"/>
    <w:basedOn w:val="DefaultParagraphFont"/>
    <w:uiPriority w:val="99"/>
    <w:semiHidden/>
    <w:unhideWhenUsed/>
    <w:rsid w:val="00D1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ashingtonpost.com/opinions/2026/04/10/voting-reform-supreme-court-national-m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politics/2026/04/01/birthright-citizenship-supreme-court-argument/" TargetMode="External"/><Relationship Id="rId5" Type="http://schemas.openxmlformats.org/officeDocument/2006/relationships/hyperlink" Target="https://www.washingtonpost.com/opinions/"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624</Characters>
  <Application>Microsoft Office Word</Application>
  <DocSecurity>0</DocSecurity>
  <Lines>16</Lines>
  <Paragraphs>9</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2026-04-12T02:32:00Z</dcterms:created>
  <dcterms:modified xsi:type="dcterms:W3CDTF">2026-04-14T20:56:00Z</dcterms:modified>
</cp:coreProperties>
</file>